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AF" w:rsidRDefault="007269AF" w:rsidP="007269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Энергетики предупреждают: цена неосторожности – жизнь!</w:t>
      </w:r>
    </w:p>
    <w:p w:rsidR="007269AF" w:rsidRDefault="007269AF" w:rsidP="007269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7269AF" w:rsidRDefault="007269AF" w:rsidP="00726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Уважаемые жители поселения!</w:t>
      </w:r>
      <w:r>
        <w:rPr>
          <w:rFonts w:ascii="Arial" w:hAnsi="Arial" w:cs="Arial"/>
          <w:color w:val="333333"/>
          <w:sz w:val="22"/>
          <w:szCs w:val="22"/>
        </w:rPr>
        <w:br/>
        <w:t xml:space="preserve">Энергетики призывают жителей поселения, руководителей строительных и других организаций, ведущих работы вблизи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энергообъектов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соблюдать правила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электробезопасности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>Все действия в охранных зонах линий электропередачи, а это может быть любое строительство, посадка и обрезка деревьев, работа крана, подъемника, бурильной машины и прочее, должны быть согласованы с энергетиками. Руководители компаний, игнорирующие эти предупреждения, на одну чашу весов вместе с финансовой выгодой ставят не только надежное электроснабжение потребителей, но и жизни своих рабочих.</w:t>
      </w:r>
      <w:r>
        <w:rPr>
          <w:rFonts w:ascii="Arial" w:hAnsi="Arial" w:cs="Arial"/>
          <w:color w:val="333333"/>
          <w:sz w:val="22"/>
          <w:szCs w:val="22"/>
        </w:rPr>
        <w:br/>
        <w:t xml:space="preserve">Надо знать и помнить, что пренебрежительное отношение к требованиям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электробезопасности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приводит к несчастным случаям. Это касается также приближения к электроустановкам на недопустимое расстояние во время прогулок, рыбной ловли, занятий спортом.</w:t>
      </w:r>
      <w:r>
        <w:rPr>
          <w:rFonts w:ascii="Arial" w:hAnsi="Arial" w:cs="Arial"/>
          <w:color w:val="333333"/>
          <w:sz w:val="22"/>
          <w:szCs w:val="22"/>
        </w:rPr>
        <w:br/>
        <w:t>Особое внимание следует уделять профилактической работе с детьми.</w:t>
      </w:r>
      <w:r>
        <w:rPr>
          <w:rFonts w:ascii="Arial" w:hAnsi="Arial" w:cs="Arial"/>
          <w:color w:val="333333"/>
          <w:sz w:val="22"/>
          <w:szCs w:val="22"/>
        </w:rPr>
        <w:br/>
        <w:t xml:space="preserve">Уважаемые взрослые, обращайте внимание на то, где гуляют ваши дети! Расскажите ребенку, что категорически запрещается играть рядом с энергоустановками, линиями электропередачи и подстанциями, проникать на их территорию, открывать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электрощитки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стрелять из рогаток по изоляторам на опорах и т.п. Объясните детям, что электрический ток может поразить не только при непосредственном контакте с частями электроустановок, но и по воздуху, через землю!</w:t>
      </w:r>
      <w:r>
        <w:rPr>
          <w:rFonts w:ascii="Arial" w:hAnsi="Arial" w:cs="Arial"/>
          <w:color w:val="333333"/>
          <w:sz w:val="22"/>
          <w:szCs w:val="22"/>
        </w:rPr>
        <w:br/>
        <w:t xml:space="preserve">Настоятельно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просимт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граждан обращать внимание на предупреждающие знаки и таблички, установленные специалистами компании вблизи или непосредственно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энергообъектах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 xml:space="preserve">Не пренебрегайте правилами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электробезопасности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! Берегите здоровье и жизнь, свою 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ваших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близких!</w:t>
      </w:r>
      <w:r>
        <w:rPr>
          <w:rFonts w:ascii="Arial" w:hAnsi="Arial" w:cs="Arial"/>
          <w:color w:val="333333"/>
          <w:sz w:val="22"/>
          <w:szCs w:val="22"/>
        </w:rPr>
        <w:br/>
        <w:t>Охранная зона линии электропередачи — это территория вдоль линий электропередачи в виде участка земли и воздушного пространства по обе стороны от крайних проводов.</w:t>
      </w:r>
      <w:r>
        <w:rPr>
          <w:rFonts w:ascii="Arial" w:hAnsi="Arial" w:cs="Arial"/>
          <w:color w:val="333333"/>
          <w:sz w:val="22"/>
          <w:szCs w:val="22"/>
        </w:rPr>
        <w:br/>
        <w:t>Границы охранных зон ЛЭП определены:</w:t>
      </w:r>
      <w:r>
        <w:rPr>
          <w:rFonts w:ascii="Arial" w:hAnsi="Arial" w:cs="Arial"/>
          <w:color w:val="333333"/>
          <w:sz w:val="22"/>
          <w:szCs w:val="22"/>
        </w:rPr>
        <w:br/>
        <w:t xml:space="preserve">— для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ВЛ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напряжением до 1 кВ – 2 метра;</w:t>
      </w:r>
      <w:r>
        <w:rPr>
          <w:rFonts w:ascii="Arial" w:hAnsi="Arial" w:cs="Arial"/>
          <w:color w:val="333333"/>
          <w:sz w:val="22"/>
          <w:szCs w:val="22"/>
        </w:rPr>
        <w:br/>
        <w:t>— для ВЛ от 1 до 20 кВ – 10 метров;</w:t>
      </w:r>
      <w:r>
        <w:rPr>
          <w:rFonts w:ascii="Arial" w:hAnsi="Arial" w:cs="Arial"/>
          <w:color w:val="333333"/>
          <w:sz w:val="22"/>
          <w:szCs w:val="22"/>
        </w:rPr>
        <w:br/>
        <w:t>— для ВЛ 35 кВ – 15 метров;</w:t>
      </w:r>
      <w:r>
        <w:rPr>
          <w:rFonts w:ascii="Arial" w:hAnsi="Arial" w:cs="Arial"/>
          <w:color w:val="333333"/>
          <w:sz w:val="22"/>
          <w:szCs w:val="22"/>
        </w:rPr>
        <w:br/>
        <w:t>— для ВЛ-110 кВ – 20 метров;</w:t>
      </w:r>
      <w:r>
        <w:rPr>
          <w:rFonts w:ascii="Arial" w:hAnsi="Arial" w:cs="Arial"/>
          <w:color w:val="333333"/>
          <w:sz w:val="22"/>
          <w:szCs w:val="22"/>
        </w:rPr>
        <w:br/>
        <w:t>— для ВЛ-220 кВ – 25 метров.</w:t>
      </w:r>
      <w:r>
        <w:rPr>
          <w:rFonts w:ascii="Arial" w:hAnsi="Arial" w:cs="Arial"/>
          <w:color w:val="333333"/>
          <w:sz w:val="22"/>
          <w:szCs w:val="22"/>
        </w:rPr>
        <w:br/>
        <w:t>В охранной зоне категорически ЗАПРЕЩЕНО:</w:t>
      </w:r>
      <w:r>
        <w:rPr>
          <w:rFonts w:ascii="Arial" w:hAnsi="Arial" w:cs="Arial"/>
          <w:color w:val="333333"/>
          <w:sz w:val="22"/>
          <w:szCs w:val="22"/>
        </w:rPr>
        <w:br/>
        <w:t>—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  <w:r>
        <w:rPr>
          <w:rFonts w:ascii="Arial" w:hAnsi="Arial" w:cs="Arial"/>
          <w:color w:val="333333"/>
          <w:sz w:val="22"/>
          <w:szCs w:val="22"/>
        </w:rPr>
        <w:br/>
        <w:t xml:space="preserve">— проводить любые работы и возводить сооружения, которые могут затруднить доступ к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энергообъектам</w:t>
      </w:r>
      <w:proofErr w:type="spellEnd"/>
      <w:r>
        <w:rPr>
          <w:rFonts w:ascii="Arial" w:hAnsi="Arial" w:cs="Arial"/>
          <w:color w:val="333333"/>
          <w:sz w:val="22"/>
          <w:szCs w:val="22"/>
        </w:rPr>
        <w:t>;</w:t>
      </w:r>
      <w:r>
        <w:rPr>
          <w:rFonts w:ascii="Arial" w:hAnsi="Arial" w:cs="Arial"/>
          <w:color w:val="333333"/>
          <w:sz w:val="22"/>
          <w:szCs w:val="22"/>
        </w:rPr>
        <w:br/>
        <w:t>— разводить огонь;</w:t>
      </w:r>
      <w:r>
        <w:rPr>
          <w:rFonts w:ascii="Arial" w:hAnsi="Arial" w:cs="Arial"/>
          <w:color w:val="333333"/>
          <w:sz w:val="22"/>
          <w:szCs w:val="22"/>
        </w:rPr>
        <w:br/>
        <w:t>— размещать свалки, складировать или размещать хранилища любых (в том числе горюче-смазочных) материалов;</w:t>
      </w:r>
      <w:r>
        <w:rPr>
          <w:rFonts w:ascii="Arial" w:hAnsi="Arial" w:cs="Arial"/>
          <w:color w:val="333333"/>
          <w:sz w:val="22"/>
          <w:szCs w:val="22"/>
        </w:rPr>
        <w:br/>
        <w:t>— производить сброс и слив едких и коррозионных веществ и горюче-смазочных материалов;</w:t>
      </w:r>
      <w:r>
        <w:rPr>
          <w:rFonts w:ascii="Arial" w:hAnsi="Arial" w:cs="Arial"/>
          <w:color w:val="333333"/>
          <w:sz w:val="22"/>
          <w:szCs w:val="22"/>
        </w:rPr>
        <w:br/>
        <w:t>—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  <w:r>
        <w:rPr>
          <w:rFonts w:ascii="Arial" w:hAnsi="Arial" w:cs="Arial"/>
          <w:color w:val="333333"/>
          <w:sz w:val="22"/>
          <w:szCs w:val="22"/>
        </w:rPr>
        <w:br/>
        <w:t>— запускать любые летательные аппараты, в том числе воздушных змеев, китайские фонарики и спортивные модели вертолетов и самолетов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</w:t>
      </w:r>
      <w:proofErr w:type="gramEnd"/>
      <w:r>
        <w:rPr>
          <w:rFonts w:ascii="Arial" w:hAnsi="Arial" w:cs="Arial"/>
          <w:color w:val="333333"/>
          <w:sz w:val="22"/>
          <w:szCs w:val="22"/>
        </w:rPr>
        <w:br/>
        <w:t xml:space="preserve">—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овить рыбу (удочка-проводник электрического тока!).</w:t>
      </w:r>
      <w:r>
        <w:rPr>
          <w:rFonts w:ascii="Arial" w:hAnsi="Arial" w:cs="Arial"/>
          <w:color w:val="333333"/>
          <w:sz w:val="22"/>
          <w:szCs w:val="22"/>
        </w:rPr>
        <w:br/>
        <w:t>Без согласования с энергетиками в охранных зонах ЛЭП ЗАПРЕЩЕНО:</w:t>
      </w:r>
      <w:r>
        <w:rPr>
          <w:rFonts w:ascii="Arial" w:hAnsi="Arial" w:cs="Arial"/>
          <w:color w:val="333333"/>
          <w:sz w:val="22"/>
          <w:szCs w:val="22"/>
        </w:rPr>
        <w:br/>
        <w:t>— строительство, капитальный ремонт, реконструкция или снос зданий и сооружений:</w:t>
      </w:r>
      <w:r>
        <w:rPr>
          <w:rFonts w:ascii="Arial" w:hAnsi="Arial" w:cs="Arial"/>
          <w:color w:val="333333"/>
          <w:sz w:val="22"/>
          <w:szCs w:val="22"/>
        </w:rPr>
        <w:br/>
        <w:t>— горные, взрывные, мелиоративные работы, в том числе связанные с временным затоплением земель;</w:t>
      </w:r>
      <w:r>
        <w:rPr>
          <w:rFonts w:ascii="Arial" w:hAnsi="Arial" w:cs="Arial"/>
          <w:color w:val="333333"/>
          <w:sz w:val="22"/>
          <w:szCs w:val="22"/>
        </w:rPr>
        <w:br/>
        <w:t>— посадка и обрезка деревьев и кустарников;</w:t>
      </w:r>
      <w:r>
        <w:rPr>
          <w:rFonts w:ascii="Arial" w:hAnsi="Arial" w:cs="Arial"/>
          <w:color w:val="333333"/>
          <w:sz w:val="22"/>
          <w:szCs w:val="22"/>
        </w:rPr>
        <w:br/>
        <w:t>— проезд машин и механизмов, имеющих общую высоту более 4,5 метра.</w:t>
      </w:r>
    </w:p>
    <w:p w:rsidR="007269AF" w:rsidRDefault="007269AF" w:rsidP="00726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386FAB" w:rsidRPr="007269AF" w:rsidRDefault="00386FAB" w:rsidP="007269AF"/>
    <w:sectPr w:rsidR="00386FAB" w:rsidRPr="007269AF" w:rsidSect="0038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79"/>
    <w:rsid w:val="00386FAB"/>
    <w:rsid w:val="007269AF"/>
    <w:rsid w:val="008F631F"/>
    <w:rsid w:val="00C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279"/>
    <w:rPr>
      <w:b/>
      <w:bCs/>
    </w:rPr>
  </w:style>
  <w:style w:type="character" w:styleId="a5">
    <w:name w:val="Hyperlink"/>
    <w:basedOn w:val="a0"/>
    <w:uiPriority w:val="99"/>
    <w:semiHidden/>
    <w:unhideWhenUsed/>
    <w:rsid w:val="00CE6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2019-08-02T05:52:00Z</dcterms:created>
  <dcterms:modified xsi:type="dcterms:W3CDTF">2019-08-02T06:45:00Z</dcterms:modified>
</cp:coreProperties>
</file>